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5C6D" w14:textId="77777777" w:rsidR="00A66196" w:rsidRPr="00AC2FDE" w:rsidRDefault="00A66196" w:rsidP="00AC2FDE">
      <w:pPr>
        <w:bidi/>
        <w:rPr>
          <w:rFonts w:ascii="Arial" w:hAnsi="Arial" w:cs="Arial"/>
          <w:kern w:val="0"/>
          <w:sz w:val="24"/>
          <w:szCs w:val="24"/>
        </w:rPr>
      </w:pPr>
      <w:r w:rsidRPr="00AC2FDE">
        <w:rPr>
          <w:rFonts w:ascii="Arial" w:hAnsi="Arial" w:cs="Arial"/>
          <w:kern w:val="0"/>
          <w:sz w:val="24"/>
          <w:szCs w:val="24"/>
          <w:rtl/>
          <w:lang w:eastAsia="ar"/>
        </w:rPr>
        <w:t xml:space="preserve">يبلغ عدد سكان المدينتين التوأم تورنيو وهابارانتا التي تقع على الحدود الغربية بين فنلندا والسويد 30000 نسمة. سيحدث هنا على حدود المدينتين: </w:t>
      </w:r>
    </w:p>
    <w:p w14:paraId="5C8EC65F" w14:textId="77777777" w:rsidR="00A66196" w:rsidRPr="00AC2FDE" w:rsidRDefault="00A66196" w:rsidP="00AC2FDE">
      <w:pPr>
        <w:bidi/>
        <w:rPr>
          <w:rFonts w:ascii="Arial" w:hAnsi="Arial" w:cs="Arial"/>
          <w:kern w:val="0"/>
          <w:sz w:val="24"/>
          <w:szCs w:val="24"/>
        </w:rPr>
      </w:pPr>
    </w:p>
    <w:p w14:paraId="6C5CFF41" w14:textId="77777777" w:rsidR="00A66196" w:rsidRPr="00AC2FDE" w:rsidRDefault="00A66196" w:rsidP="00AC2FDE">
      <w:pPr>
        <w:bidi/>
        <w:rPr>
          <w:rFonts w:ascii="Arial" w:hAnsi="Arial" w:cs="Arial"/>
          <w:kern w:val="0"/>
          <w:sz w:val="24"/>
          <w:szCs w:val="24"/>
          <w:u w:val="single"/>
        </w:rPr>
      </w:pPr>
      <w:r w:rsidRPr="00AC2FDE">
        <w:rPr>
          <w:rFonts w:ascii="Arial" w:hAnsi="Arial" w:cs="Arial"/>
          <w:kern w:val="0"/>
          <w:sz w:val="24"/>
          <w:szCs w:val="24"/>
          <w:u w:val="single"/>
          <w:rtl/>
          <w:lang w:eastAsia="ar"/>
        </w:rPr>
        <w:t>يوم السبت 10/5/2025 حدث ثقافة الشباب 2025 في تورنيو في مدرسة بورثان (</w:t>
      </w:r>
      <w:r w:rsidRPr="00AC2FDE">
        <w:rPr>
          <w:rFonts w:ascii="Arial" w:hAnsi="Arial" w:cs="Arial"/>
          <w:kern w:val="0"/>
          <w:sz w:val="24"/>
          <w:szCs w:val="24"/>
          <w:u w:val="single"/>
          <w:lang w:eastAsia="ar"/>
        </w:rPr>
        <w:t>Porthan</w:t>
      </w:r>
      <w:r w:rsidRPr="00AC2FDE">
        <w:rPr>
          <w:rFonts w:ascii="Arial" w:hAnsi="Arial" w:cs="Arial"/>
          <w:kern w:val="0"/>
          <w:sz w:val="24"/>
          <w:szCs w:val="24"/>
          <w:u w:val="single"/>
          <w:rtl/>
          <w:lang w:eastAsia="ar"/>
        </w:rPr>
        <w:t>)</w:t>
      </w:r>
      <w:r w:rsidRPr="00AC2FDE">
        <w:rPr>
          <w:rFonts w:ascii="Arial" w:hAnsi="Arial" w:cs="Arial"/>
          <w:kern w:val="0"/>
          <w:sz w:val="24"/>
          <w:szCs w:val="24"/>
          <w:rtl/>
          <w:lang w:eastAsia="ar"/>
        </w:rPr>
        <w:t>.</w:t>
      </w:r>
      <w:r w:rsidRPr="00AC2FDE">
        <w:rPr>
          <w:rFonts w:ascii="Arial" w:hAnsi="Arial" w:cs="Arial"/>
          <w:kern w:val="0"/>
          <w:sz w:val="24"/>
          <w:szCs w:val="24"/>
          <w:u w:val="single"/>
          <w:rtl/>
          <w:lang w:eastAsia="ar"/>
        </w:rPr>
        <w:t xml:space="preserve"> </w:t>
      </w:r>
    </w:p>
    <w:p w14:paraId="46B94B29" w14:textId="77777777" w:rsidR="00A66196" w:rsidRPr="00AC2FDE" w:rsidRDefault="00A66196" w:rsidP="00AC2FDE">
      <w:pPr>
        <w:bidi/>
        <w:rPr>
          <w:rFonts w:ascii="Arial" w:hAnsi="Arial" w:cs="Arial"/>
          <w:kern w:val="0"/>
          <w:sz w:val="24"/>
          <w:szCs w:val="24"/>
        </w:rPr>
      </w:pPr>
    </w:p>
    <w:p w14:paraId="4D85491F" w14:textId="77777777" w:rsidR="00A66196" w:rsidRPr="00AC2FDE" w:rsidRDefault="00A66196" w:rsidP="00AC2FDE">
      <w:pPr>
        <w:bidi/>
        <w:rPr>
          <w:rFonts w:ascii="Arial" w:hAnsi="Arial" w:cs="Arial"/>
          <w:kern w:val="0"/>
          <w:sz w:val="24"/>
          <w:szCs w:val="24"/>
        </w:rPr>
      </w:pPr>
      <w:r w:rsidRPr="00AC2FDE">
        <w:rPr>
          <w:rFonts w:ascii="Arial" w:hAnsi="Arial" w:cs="Arial"/>
          <w:kern w:val="0"/>
          <w:sz w:val="24"/>
          <w:szCs w:val="24"/>
          <w:rtl/>
          <w:lang w:eastAsia="ar"/>
        </w:rPr>
        <w:t>موضوع الحدث هو فن الشارع/الفنون الجميلة. الهدف هو إنشاء حدث من خلال ورش عمل مختلفة وعمل تعاوني حيث أنه بإمكان الجميع الموجودين في المكان المشاركة في صنع الفن. </w:t>
      </w:r>
    </w:p>
    <w:p w14:paraId="0D531351" w14:textId="77777777" w:rsidR="00A66196" w:rsidRPr="00AC2FDE" w:rsidRDefault="00A66196" w:rsidP="00AC2FDE">
      <w:pPr>
        <w:bidi/>
        <w:rPr>
          <w:rFonts w:ascii="Arial" w:hAnsi="Arial" w:cs="Arial"/>
          <w:kern w:val="0"/>
          <w:sz w:val="24"/>
          <w:szCs w:val="24"/>
        </w:rPr>
      </w:pPr>
    </w:p>
    <w:p w14:paraId="4718B0DD" w14:textId="5B64BDEC" w:rsidR="00A66196" w:rsidRPr="00AC2FDE" w:rsidRDefault="00A66196" w:rsidP="00AC2FDE">
      <w:pPr>
        <w:bidi/>
        <w:rPr>
          <w:rFonts w:ascii="Arial" w:hAnsi="Arial" w:cs="Arial"/>
          <w:kern w:val="0"/>
          <w:sz w:val="24"/>
          <w:szCs w:val="24"/>
        </w:rPr>
      </w:pPr>
      <w:r w:rsidRPr="00AC2FDE">
        <w:rPr>
          <w:rFonts w:ascii="Arial" w:hAnsi="Arial" w:cs="Arial"/>
          <w:kern w:val="0"/>
          <w:sz w:val="24"/>
          <w:szCs w:val="24"/>
          <w:rtl/>
          <w:lang w:eastAsia="ar"/>
        </w:rPr>
        <w:t xml:space="preserve">توجد أكثر من 20 ورشة عمل، لذلك من الأكيد أن كل شخص سيجد شيئًا يُناسبه. </w:t>
      </w:r>
    </w:p>
    <w:p w14:paraId="1945EF18" w14:textId="1297AB65" w:rsidR="00A66196" w:rsidRPr="00AC2FDE" w:rsidRDefault="00A66196" w:rsidP="00AC2FDE">
      <w:pPr>
        <w:bidi/>
        <w:rPr>
          <w:rFonts w:ascii="Arial" w:hAnsi="Arial" w:cs="Arial"/>
          <w:kern w:val="0"/>
          <w:sz w:val="24"/>
          <w:szCs w:val="24"/>
        </w:rPr>
      </w:pPr>
      <w:r w:rsidRPr="00AC2FDE">
        <w:rPr>
          <w:rFonts w:ascii="Arial" w:hAnsi="Arial" w:cs="Arial"/>
          <w:kern w:val="0"/>
          <w:sz w:val="24"/>
          <w:szCs w:val="24"/>
          <w:rtl/>
          <w:lang w:eastAsia="ar"/>
        </w:rPr>
        <w:t>يتم إنجاز ورشات العمل بالتعامل مع الفاعلين الثقافيين والشباب.</w:t>
      </w:r>
    </w:p>
    <w:p w14:paraId="2AF23945" w14:textId="77777777" w:rsidR="00A66196" w:rsidRPr="00AC2FDE" w:rsidRDefault="00A66196" w:rsidP="00AC2FDE">
      <w:pPr>
        <w:bidi/>
        <w:rPr>
          <w:rFonts w:ascii="Arial" w:hAnsi="Arial" w:cs="Arial"/>
          <w:kern w:val="0"/>
          <w:sz w:val="24"/>
          <w:szCs w:val="24"/>
        </w:rPr>
      </w:pPr>
    </w:p>
    <w:p w14:paraId="298BE5D5" w14:textId="295B3517" w:rsidR="00A66196" w:rsidRPr="00AC2FDE" w:rsidRDefault="00A66196" w:rsidP="00AC2FDE">
      <w:pPr>
        <w:bidi/>
        <w:rPr>
          <w:rFonts w:ascii="Arial" w:hAnsi="Arial" w:cs="Arial"/>
          <w:kern w:val="0"/>
          <w:sz w:val="24"/>
          <w:szCs w:val="24"/>
        </w:rPr>
      </w:pPr>
      <w:r w:rsidRPr="00AC2FDE">
        <w:rPr>
          <w:rFonts w:ascii="Arial" w:hAnsi="Arial" w:cs="Arial"/>
          <w:kern w:val="0"/>
          <w:sz w:val="24"/>
          <w:szCs w:val="24"/>
          <w:rtl/>
          <w:lang w:eastAsia="ar"/>
        </w:rPr>
        <w:t xml:space="preserve">سيجد الجميع مكانًا لهم أثناء الحدث ويُرحّب بمشاركة الجميع. </w:t>
      </w:r>
    </w:p>
    <w:p w14:paraId="4809BC8C" w14:textId="53AAD890" w:rsidR="00375A32" w:rsidRDefault="00375A32" w:rsidP="00AC2FDE">
      <w:pPr>
        <w:bidi/>
        <w:rPr>
          <w:rFonts w:ascii="Arial" w:hAnsi="Arial" w:cs="Arial"/>
          <w:kern w:val="0"/>
          <w:sz w:val="24"/>
          <w:szCs w:val="24"/>
        </w:rPr>
      </w:pPr>
    </w:p>
    <w:p w14:paraId="42B69904" w14:textId="3EEDB7F9" w:rsidR="00565CEE" w:rsidRDefault="00565CEE" w:rsidP="00565CEE">
      <w:pPr>
        <w:bidi/>
        <w:rPr>
          <w:rFonts w:ascii="Arial" w:hAnsi="Arial" w:cs="Arial"/>
          <w:kern w:val="0"/>
          <w:sz w:val="24"/>
          <w:szCs w:val="24"/>
        </w:rPr>
      </w:pPr>
    </w:p>
    <w:p w14:paraId="425D9994" w14:textId="40B7A393" w:rsidR="00565CEE" w:rsidRPr="00AC2FDE" w:rsidRDefault="00565CEE" w:rsidP="00565CEE">
      <w:pPr>
        <w:bidi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D45453" wp14:editId="600B0941">
            <wp:simplePos x="0" y="0"/>
            <wp:positionH relativeFrom="margin">
              <wp:posOffset>1224280</wp:posOffset>
            </wp:positionH>
            <wp:positionV relativeFrom="paragraph">
              <wp:posOffset>126365</wp:posOffset>
            </wp:positionV>
            <wp:extent cx="3914775" cy="4887595"/>
            <wp:effectExtent l="0" t="0" r="9525" b="8255"/>
            <wp:wrapTight wrapText="bothSides">
              <wp:wrapPolygon edited="0">
                <wp:start x="0" y="0"/>
                <wp:lineTo x="0" y="21552"/>
                <wp:lineTo x="21547" y="21552"/>
                <wp:lineTo x="21547" y="0"/>
                <wp:lineTo x="0" y="0"/>
              </wp:wrapPolygon>
            </wp:wrapTight>
            <wp:docPr id="771820845" name="Kuva 1" descr="Kuva, joka sisältää kohteen teksti, juliste, graafinen suunnittelu, kuvitus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, joka sisältää kohteen teksti, juliste, graafinen suunnittelu, kuvitus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5CEE" w:rsidRPr="00AC2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86DD" w14:textId="77777777" w:rsidR="00AE6899" w:rsidRDefault="00AE6899" w:rsidP="00A66196">
      <w:pPr>
        <w:spacing w:after="0" w:line="240" w:lineRule="auto"/>
      </w:pPr>
      <w:r>
        <w:separator/>
      </w:r>
    </w:p>
  </w:endnote>
  <w:endnote w:type="continuationSeparator" w:id="0">
    <w:p w14:paraId="726FC5D2" w14:textId="77777777" w:rsidR="00AE6899" w:rsidRDefault="00AE6899" w:rsidP="00A6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7F80" w14:textId="77777777" w:rsidR="00A66196" w:rsidRDefault="00A66196">
    <w:pPr>
      <w:pStyle w:val="Alatunniste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DDC5" w14:textId="77777777" w:rsidR="00A66196" w:rsidRDefault="00A66196">
    <w:pPr>
      <w:pStyle w:val="Alatunniste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2EA13" w14:textId="77777777" w:rsidR="00A66196" w:rsidRDefault="00A66196">
    <w:pPr>
      <w:pStyle w:val="Alatunniste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33E0" w14:textId="77777777" w:rsidR="00AE6899" w:rsidRDefault="00AE6899" w:rsidP="00A66196">
      <w:pPr>
        <w:spacing w:after="0" w:line="240" w:lineRule="auto"/>
      </w:pPr>
      <w:r>
        <w:separator/>
      </w:r>
    </w:p>
  </w:footnote>
  <w:footnote w:type="continuationSeparator" w:id="0">
    <w:p w14:paraId="2D603BDE" w14:textId="77777777" w:rsidR="00AE6899" w:rsidRDefault="00AE6899" w:rsidP="00A6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D495B" w14:textId="77777777" w:rsidR="00A66196" w:rsidRDefault="00A66196">
    <w:pPr>
      <w:pStyle w:val="Yltunniste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E8BE" w14:textId="77777777" w:rsidR="00A66196" w:rsidRDefault="00A66196">
    <w:pPr>
      <w:pStyle w:val="Yltunniste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96D2" w14:textId="77777777" w:rsidR="00A66196" w:rsidRDefault="00A66196">
    <w:pPr>
      <w:pStyle w:val="Yltunnis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8B"/>
    <w:rsid w:val="00076B59"/>
    <w:rsid w:val="00076FDD"/>
    <w:rsid w:val="00107AC1"/>
    <w:rsid w:val="001C1906"/>
    <w:rsid w:val="002E2BC6"/>
    <w:rsid w:val="00315B30"/>
    <w:rsid w:val="00330835"/>
    <w:rsid w:val="003374B8"/>
    <w:rsid w:val="00370C74"/>
    <w:rsid w:val="00375A32"/>
    <w:rsid w:val="003B3CAF"/>
    <w:rsid w:val="00565CEE"/>
    <w:rsid w:val="005B08D9"/>
    <w:rsid w:val="006E1E8B"/>
    <w:rsid w:val="00856D10"/>
    <w:rsid w:val="009D4A6C"/>
    <w:rsid w:val="00A66196"/>
    <w:rsid w:val="00AC2FDE"/>
    <w:rsid w:val="00AE6899"/>
    <w:rsid w:val="00D76507"/>
    <w:rsid w:val="00D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3C56"/>
  <w15:chartTrackingRefBased/>
  <w15:docId w15:val="{3518E862-5059-4DEF-A00C-2357BAF7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ar-M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E1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E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E1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E1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E1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E1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E1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E1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E1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E1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E1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E1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E1E8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E1E8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E1E8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E1E8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E1E8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E1E8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E1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E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E1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E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E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E1E8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E1E8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E1E8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E1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E1E8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E1E8B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A66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6196"/>
  </w:style>
  <w:style w:type="paragraph" w:styleId="Alatunniste">
    <w:name w:val="footer"/>
    <w:basedOn w:val="Normaali"/>
    <w:link w:val="AlatunnisteChar"/>
    <w:uiPriority w:val="99"/>
    <w:unhideWhenUsed/>
    <w:rsid w:val="00A66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8B9489B4C846346BA40A793269195C1" ma:contentTypeVersion="15" ma:contentTypeDescription="Luo uusi asiakirja." ma:contentTypeScope="" ma:versionID="b96e8512e35afec48974bf88eebaf983">
  <xsd:schema xmlns:xsd="http://www.w3.org/2001/XMLSchema" xmlns:xs="http://www.w3.org/2001/XMLSchema" xmlns:p="http://schemas.microsoft.com/office/2006/metadata/properties" xmlns:ns2="7fbbf434-6919-46bd-95eb-48b7446fbf23" xmlns:ns3="bfcb7deb-d7eb-43ed-a338-3d4ae94fa4ec" targetNamespace="http://schemas.microsoft.com/office/2006/metadata/properties" ma:root="true" ma:fieldsID="a7d6290305306579ec8c227613a0302e" ns2:_="" ns3:_="">
    <xsd:import namespace="7fbbf434-6919-46bd-95eb-48b7446fbf23"/>
    <xsd:import namespace="bfcb7deb-d7eb-43ed-a338-3d4ae94fa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bf434-6919-46bd-95eb-48b7446fb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c9ddacb5-4efc-407f-855c-b7792ca91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deb-d7eb-43ed-a338-3d4ae94fa4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16eb7b-b7d8-4a35-993e-a0dc1e0d14c0}" ma:internalName="TaxCatchAll" ma:showField="CatchAllData" ma:web="bfcb7deb-d7eb-43ed-a338-3d4ae94fa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b7deb-d7eb-43ed-a338-3d4ae94fa4ec" xsi:nil="true"/>
    <lcf76f155ced4ddcb4097134ff3c332f xmlns="7fbbf434-6919-46bd-95eb-48b7446fbf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BE8DBE-BEE5-4DB3-85A3-F3772A12E411}"/>
</file>

<file path=customXml/itemProps2.xml><?xml version="1.0" encoding="utf-8"?>
<ds:datastoreItem xmlns:ds="http://schemas.openxmlformats.org/officeDocument/2006/customXml" ds:itemID="{948CECE5-B4B8-4895-ACB3-E685539242F0}"/>
</file>

<file path=customXml/itemProps3.xml><?xml version="1.0" encoding="utf-8"?>
<ds:datastoreItem xmlns:ds="http://schemas.openxmlformats.org/officeDocument/2006/customXml" ds:itemID="{60A8CCE4-9A26-449B-A13B-9AB8E5C5C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518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Katriina Rauman</cp:lastModifiedBy>
  <cp:revision>3</cp:revision>
  <dcterms:created xsi:type="dcterms:W3CDTF">2025-03-31T05:20:00Z</dcterms:created>
  <dcterms:modified xsi:type="dcterms:W3CDTF">2025-03-31T05:44:00Z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0x01010028B9489B4C846346BA40A793269195C1</vt:lpwstr>
  </property>
</Properties>
</file>